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5E657C" w:rsidR="00EC5948" w:rsidP="6CE8FE7D" w:rsidRDefault="00EC5948" w14:paraId="2EE24DB0" w14:textId="37345359">
      <w:pPr>
        <w:spacing w:after="0" w:line="257" w:lineRule="auto"/>
        <w:ind w:left="782" w:right="1134" w:hanging="442"/>
        <w:jc w:val="right"/>
        <w:rPr>
          <w:rFonts w:ascii="Arial" w:hAnsi="Arial" w:eastAsia="Arial" w:cs="Arial"/>
          <w:b w:val="1"/>
          <w:bCs w:val="1"/>
          <w:color w:val="385623" w:themeColor="accent6" w:themeShade="80"/>
          <w:kern w:val="2"/>
          <w:sz w:val="28"/>
          <w:szCs w:val="28"/>
        </w:rPr>
      </w:pPr>
      <w:r w:rsidRPr="005E657C">
        <w:rPr>
          <w:rFonts w:ascii="Arial" w:hAnsi="Arial" w:eastAsia="Arial" w:cs="Arial"/>
          <w:noProof/>
          <w:color w:val="385623" w:themeColor="accent6" w:themeShade="80"/>
          <w:kern w:val="2"/>
          <w:sz w:val="24"/>
        </w:rPr>
        <w:drawing>
          <wp:anchor distT="0" distB="0" distL="114300" distR="114300" simplePos="0" relativeHeight="251659264" behindDoc="0" locked="0" layoutInCell="1" allowOverlap="1" wp14:anchorId="0463045B" wp14:editId="57086405">
            <wp:simplePos x="0" y="0"/>
            <wp:positionH relativeFrom="column">
              <wp:posOffset>4337050</wp:posOffset>
            </wp:positionH>
            <wp:positionV relativeFrom="paragraph">
              <wp:posOffset>0</wp:posOffset>
            </wp:positionV>
            <wp:extent cx="1308100" cy="1308100"/>
            <wp:effectExtent l="0" t="0" r="6350" b="6350"/>
            <wp:wrapSquare wrapText="bothSides"/>
            <wp:docPr id="502848645" name="Picture 1" descr="A green circle with yellow text and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een circle with yellow text and a tr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name="_Hlk165533359" w:id="0"/>
      <w:bookmarkEnd w:id="0"/>
      <w:r w:rsidRPr="6CE8FE7D" w:rsidR="6722615A">
        <w:rPr>
          <w:rFonts w:ascii="Arial" w:hAnsi="Arial" w:eastAsia="Arial" w:cs="Arial"/>
          <w:b w:val="1"/>
          <w:bCs w:val="1"/>
          <w:color w:val="385623" w:themeColor="accent6" w:themeShade="80"/>
          <w:kern w:val="2"/>
          <w:sz w:val="28"/>
          <w:szCs w:val="28"/>
        </w:rPr>
        <w:t>Killin and Ardeonai</w:t>
      </w:r>
      <w:r w:rsidRPr="6CE8FE7D" w:rsidR="2FE42D36">
        <w:rPr>
          <w:rFonts w:ascii="Arial" w:hAnsi="Arial" w:eastAsia="Arial" w:cs="Arial"/>
          <w:b w:val="1"/>
          <w:bCs w:val="1"/>
          <w:color w:val="385623" w:themeColor="accent6" w:themeShade="80"/>
          <w:kern w:val="2"/>
          <w:sz w:val="28"/>
          <w:szCs w:val="28"/>
        </w:rPr>
        <w:t xml:space="preserve">g </w:t>
      </w:r>
      <w:r w:rsidRPr="6CE8FE7D" w:rsidR="6722615A">
        <w:rPr>
          <w:rFonts w:ascii="Arial" w:hAnsi="Arial" w:eastAsia="Arial" w:cs="Arial"/>
          <w:b w:val="1"/>
          <w:bCs w:val="1"/>
          <w:color w:val="385623" w:themeColor="accent6" w:themeShade="80"/>
          <w:kern w:val="2"/>
          <w:sz w:val="28"/>
          <w:szCs w:val="28"/>
        </w:rPr>
        <w:t>Community Development Trust (KAT)</w:t>
      </w:r>
    </w:p>
    <w:p w:rsidR="00EC5948" w:rsidP="00EC5948" w:rsidRDefault="00EC5948" w14:paraId="3ACB2990" w14:textId="77777777">
      <w:pPr>
        <w:spacing w:after="0" w:line="256" w:lineRule="auto"/>
        <w:ind w:left="802" w:right="4" w:hanging="442"/>
        <w:rPr>
          <w:rFonts w:ascii="Arial" w:hAnsi="Arial" w:eastAsia="Arial" w:cs="Arial"/>
          <w:b/>
          <w:color w:val="000000"/>
          <w:kern w:val="2"/>
          <w:sz w:val="28"/>
        </w:rPr>
      </w:pPr>
    </w:p>
    <w:p w:rsidRPr="005E657C" w:rsidR="00EC5948" w:rsidP="00EC5948" w:rsidRDefault="003F58BA" w14:paraId="1F064960" w14:textId="56B2FEFA">
      <w:pPr>
        <w:spacing w:after="0" w:line="256" w:lineRule="auto"/>
        <w:ind w:left="802" w:right="4" w:hanging="442"/>
        <w:rPr>
          <w:rFonts w:ascii="Arial" w:hAnsi="Arial" w:eastAsia="Arial" w:cs="Arial"/>
          <w:b/>
          <w:color w:val="385623" w:themeColor="accent6" w:themeShade="80"/>
          <w:kern w:val="2"/>
          <w:sz w:val="44"/>
          <w:szCs w:val="44"/>
        </w:rPr>
      </w:pPr>
      <w:r w:rsidRPr="005E657C">
        <w:rPr>
          <w:rFonts w:ascii="Arial" w:hAnsi="Arial" w:eastAsia="Arial" w:cs="Arial"/>
          <w:b/>
          <w:color w:val="385623" w:themeColor="accent6" w:themeShade="80"/>
          <w:kern w:val="2"/>
          <w:sz w:val="44"/>
          <w:szCs w:val="44"/>
        </w:rPr>
        <w:t>Annual General Meeting</w:t>
      </w:r>
    </w:p>
    <w:p w:rsidR="00EC5948" w:rsidP="00EC5948" w:rsidRDefault="00EC5948" w14:paraId="4F39B1C1" w14:textId="77777777">
      <w:pPr>
        <w:spacing w:after="0" w:line="256" w:lineRule="auto"/>
        <w:ind w:left="802" w:right="4" w:hanging="442"/>
        <w:jc w:val="right"/>
        <w:rPr>
          <w:rFonts w:ascii="Arial" w:hAnsi="Arial" w:eastAsia="Arial" w:cs="Arial"/>
          <w:color w:val="000000"/>
          <w:kern w:val="2"/>
          <w:sz w:val="24"/>
        </w:rPr>
      </w:pPr>
    </w:p>
    <w:p w:rsidRPr="00B75852" w:rsidR="00EC5948" w:rsidP="00EC5948" w:rsidRDefault="00EC5948" w14:paraId="736516B2" w14:textId="77777777">
      <w:pPr>
        <w:spacing w:after="0" w:line="256" w:lineRule="auto"/>
        <w:ind w:right="4" w:hanging="442"/>
        <w:rPr>
          <w:rFonts w:ascii="Arial" w:hAnsi="Arial" w:eastAsia="Arial" w:cs="Arial"/>
          <w:b/>
          <w:bCs/>
          <w:color w:val="000000"/>
          <w:kern w:val="2"/>
          <w:sz w:val="24"/>
          <w:szCs w:val="24"/>
        </w:rPr>
      </w:pPr>
    </w:p>
    <w:p w:rsidRPr="00AE0682" w:rsidR="00860485" w:rsidRDefault="00000000" w14:paraId="18DBF611" w14:textId="0DA485B7">
      <w:pPr>
        <w:jc w:val="center"/>
        <w:rPr>
          <w:rFonts w:ascii="Arial" w:hAnsi="Arial" w:cs="Arial"/>
          <w:b/>
          <w:color w:val="385623"/>
          <w:sz w:val="40"/>
          <w:szCs w:val="40"/>
          <w:u w:val="single"/>
        </w:rPr>
      </w:pPr>
      <w:r w:rsidRPr="005E657C">
        <w:rPr>
          <w:rFonts w:ascii="Arial" w:hAnsi="Arial" w:cs="Arial"/>
          <w:b/>
          <w:color w:val="385623" w:themeColor="accent6" w:themeShade="80"/>
          <w:sz w:val="40"/>
          <w:szCs w:val="40"/>
          <w:u w:val="single"/>
        </w:rPr>
        <w:t>Saturday</w:t>
      </w:r>
      <w:r w:rsidRPr="00AE0682">
        <w:rPr>
          <w:rFonts w:ascii="Arial" w:hAnsi="Arial" w:cs="Arial"/>
          <w:b/>
          <w:color w:val="385623"/>
          <w:sz w:val="40"/>
          <w:szCs w:val="40"/>
          <w:u w:val="single"/>
        </w:rPr>
        <w:t xml:space="preserve"> </w:t>
      </w:r>
      <w:r w:rsidR="001A0CA7">
        <w:rPr>
          <w:rFonts w:ascii="Arial" w:hAnsi="Arial" w:cs="Arial"/>
          <w:b/>
          <w:color w:val="385623"/>
          <w:sz w:val="40"/>
          <w:szCs w:val="40"/>
          <w:u w:val="single"/>
        </w:rPr>
        <w:t>21</w:t>
      </w:r>
      <w:r w:rsidRPr="001A0CA7" w:rsidR="001A0CA7">
        <w:rPr>
          <w:rFonts w:ascii="Arial" w:hAnsi="Arial" w:cs="Arial"/>
          <w:b/>
          <w:color w:val="385623"/>
          <w:sz w:val="40"/>
          <w:szCs w:val="40"/>
          <w:u w:val="single"/>
          <w:vertAlign w:val="superscript"/>
        </w:rPr>
        <w:t>st</w:t>
      </w:r>
      <w:r w:rsidR="001A0CA7">
        <w:rPr>
          <w:rFonts w:ascii="Arial" w:hAnsi="Arial" w:cs="Arial"/>
          <w:b/>
          <w:color w:val="385623"/>
          <w:sz w:val="40"/>
          <w:szCs w:val="40"/>
          <w:u w:val="single"/>
        </w:rPr>
        <w:t xml:space="preserve"> September </w:t>
      </w:r>
      <w:r w:rsidRPr="00AE0682">
        <w:rPr>
          <w:rFonts w:ascii="Arial" w:hAnsi="Arial" w:cs="Arial"/>
          <w:b/>
          <w:color w:val="385623"/>
          <w:sz w:val="40"/>
          <w:szCs w:val="40"/>
          <w:u w:val="single"/>
        </w:rPr>
        <w:t>202</w:t>
      </w:r>
      <w:r w:rsidRPr="00AE0682" w:rsidR="00AE0682">
        <w:rPr>
          <w:rFonts w:ascii="Arial" w:hAnsi="Arial" w:cs="Arial"/>
          <w:b/>
          <w:color w:val="385623"/>
          <w:sz w:val="40"/>
          <w:szCs w:val="40"/>
          <w:u w:val="single"/>
        </w:rPr>
        <w:t>4</w:t>
      </w:r>
      <w:r w:rsidRPr="00AE0682">
        <w:rPr>
          <w:rFonts w:ascii="Arial" w:hAnsi="Arial" w:cs="Arial"/>
          <w:b/>
          <w:color w:val="385623"/>
          <w:sz w:val="40"/>
          <w:szCs w:val="40"/>
          <w:u w:val="single"/>
        </w:rPr>
        <w:t xml:space="preserve"> at 10.30am</w:t>
      </w:r>
    </w:p>
    <w:p w:rsidR="00860485" w:rsidP="00824EE4" w:rsidRDefault="00000000" w14:paraId="497BB960" w14:textId="77777777">
      <w:pPr>
        <w:ind w:firstLine="360"/>
        <w:jc w:val="center"/>
        <w:rPr>
          <w:rFonts w:ascii="Arial" w:hAnsi="Arial" w:cs="Arial"/>
          <w:b/>
          <w:color w:val="385623"/>
          <w:sz w:val="32"/>
          <w:szCs w:val="32"/>
        </w:rPr>
      </w:pPr>
      <w:r w:rsidRPr="00AE0682">
        <w:rPr>
          <w:rFonts w:ascii="Arial" w:hAnsi="Arial" w:cs="Arial"/>
          <w:b/>
          <w:color w:val="385623"/>
          <w:sz w:val="32"/>
          <w:szCs w:val="32"/>
        </w:rPr>
        <w:t>in the Community Rooms at Killin Church</w:t>
      </w:r>
    </w:p>
    <w:p w:rsidRPr="005E657C" w:rsidR="001669F9" w:rsidP="001669F9" w:rsidRDefault="001669F9" w14:paraId="085FCE14" w14:textId="77777777">
      <w:pPr>
        <w:ind w:firstLine="360"/>
        <w:rPr>
          <w:rFonts w:ascii="Arial" w:hAnsi="Arial" w:cs="Arial"/>
          <w:b/>
          <w:color w:val="385623" w:themeColor="accent6" w:themeShade="80"/>
          <w:sz w:val="32"/>
          <w:szCs w:val="32"/>
        </w:rPr>
      </w:pPr>
    </w:p>
    <w:p w:rsidRPr="00C44FB7" w:rsidR="00860485" w:rsidP="00972418" w:rsidRDefault="00000000" w14:paraId="0FA5AB8B" w14:textId="611B5C6A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color w:val="385623" w:themeColor="accent6" w:themeShade="80"/>
          <w:sz w:val="28"/>
          <w:szCs w:val="28"/>
        </w:rPr>
      </w:pPr>
      <w:r w:rsidRPr="00C44FB7">
        <w:rPr>
          <w:rFonts w:ascii="Arial" w:hAnsi="Arial" w:cs="Arial"/>
          <w:color w:val="385623" w:themeColor="accent6" w:themeShade="80"/>
          <w:sz w:val="28"/>
          <w:szCs w:val="28"/>
        </w:rPr>
        <w:t>Welcome and introductions</w:t>
      </w:r>
    </w:p>
    <w:p w:rsidRPr="00C44FB7" w:rsidR="00972418" w:rsidP="00972418" w:rsidRDefault="00972418" w14:paraId="6EEC7100" w14:textId="77777777">
      <w:pPr>
        <w:pStyle w:val="ListParagraph"/>
        <w:spacing w:after="120"/>
        <w:rPr>
          <w:rFonts w:ascii="Arial" w:hAnsi="Arial" w:cs="Arial"/>
          <w:color w:val="385623" w:themeColor="accent6" w:themeShade="80"/>
          <w:sz w:val="16"/>
          <w:szCs w:val="16"/>
        </w:rPr>
      </w:pPr>
    </w:p>
    <w:p w:rsidRPr="00C44FB7" w:rsidR="00AE0682" w:rsidP="00972418" w:rsidRDefault="00AE0682" w14:paraId="6CE69482" w14:textId="32B869F1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color w:val="385623" w:themeColor="accent6" w:themeShade="80"/>
          <w:sz w:val="28"/>
          <w:szCs w:val="28"/>
        </w:rPr>
      </w:pPr>
      <w:r w:rsidRPr="00C44FB7">
        <w:rPr>
          <w:rFonts w:ascii="Arial" w:hAnsi="Arial" w:cs="Arial"/>
          <w:color w:val="385623" w:themeColor="accent6" w:themeShade="80"/>
          <w:sz w:val="28"/>
          <w:szCs w:val="28"/>
        </w:rPr>
        <w:t>Apologies</w:t>
      </w:r>
    </w:p>
    <w:p w:rsidRPr="00C44FB7" w:rsidR="00972418" w:rsidP="00972418" w:rsidRDefault="00972418" w14:paraId="2F3BD0F1" w14:textId="77777777">
      <w:pPr>
        <w:pStyle w:val="ListParagraph"/>
        <w:rPr>
          <w:rFonts w:ascii="Arial" w:hAnsi="Arial" w:cs="Arial"/>
          <w:color w:val="385623" w:themeColor="accent6" w:themeShade="80"/>
          <w:sz w:val="16"/>
          <w:szCs w:val="16"/>
        </w:rPr>
      </w:pPr>
    </w:p>
    <w:p w:rsidRPr="00C44FB7" w:rsidR="00860485" w:rsidP="00972418" w:rsidRDefault="00000000" w14:paraId="61B2B2E2" w14:textId="47F58D0D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color w:val="385623" w:themeColor="accent6" w:themeShade="80"/>
          <w:sz w:val="28"/>
          <w:szCs w:val="28"/>
        </w:rPr>
      </w:pPr>
      <w:r w:rsidRPr="00C44FB7">
        <w:rPr>
          <w:rFonts w:ascii="Arial" w:hAnsi="Arial" w:cs="Arial"/>
          <w:color w:val="385623" w:themeColor="accent6" w:themeShade="80"/>
          <w:sz w:val="28"/>
          <w:szCs w:val="28"/>
        </w:rPr>
        <w:t>Adoption of Previous Minutes</w:t>
      </w:r>
      <w:r w:rsidR="006F6321">
        <w:rPr>
          <w:rFonts w:ascii="Arial" w:hAnsi="Arial" w:cs="Arial"/>
          <w:color w:val="385623" w:themeColor="accent6" w:themeShade="80"/>
          <w:sz w:val="28"/>
          <w:szCs w:val="28"/>
        </w:rPr>
        <w:t>,</w:t>
      </w:r>
      <w:r w:rsidRPr="00C44FB7">
        <w:rPr>
          <w:rFonts w:ascii="Arial" w:hAnsi="Arial" w:cs="Arial"/>
          <w:color w:val="385623" w:themeColor="accent6" w:themeShade="80"/>
          <w:sz w:val="28"/>
          <w:szCs w:val="28"/>
        </w:rPr>
        <w:t xml:space="preserve"> </w:t>
      </w:r>
      <w:r w:rsidR="002507F2">
        <w:rPr>
          <w:rFonts w:ascii="Arial" w:hAnsi="Arial" w:cs="Arial"/>
          <w:color w:val="385623" w:themeColor="accent6" w:themeShade="80"/>
          <w:sz w:val="28"/>
          <w:szCs w:val="28"/>
        </w:rPr>
        <w:t>7</w:t>
      </w:r>
      <w:r w:rsidRPr="00C44FB7" w:rsidR="001A0CA7">
        <w:rPr>
          <w:rFonts w:ascii="Arial" w:hAnsi="Arial" w:cs="Arial"/>
          <w:color w:val="385623" w:themeColor="accent6" w:themeShade="80"/>
          <w:sz w:val="28"/>
          <w:szCs w:val="28"/>
          <w:vertAlign w:val="superscript"/>
        </w:rPr>
        <w:t>th</w:t>
      </w:r>
      <w:r w:rsidRPr="00C44FB7" w:rsidR="001A0CA7">
        <w:rPr>
          <w:rFonts w:ascii="Arial" w:hAnsi="Arial" w:cs="Arial"/>
          <w:color w:val="385623" w:themeColor="accent6" w:themeShade="80"/>
          <w:sz w:val="28"/>
          <w:szCs w:val="28"/>
        </w:rPr>
        <w:t xml:space="preserve"> October</w:t>
      </w:r>
      <w:r w:rsidRPr="00C44FB7">
        <w:rPr>
          <w:rFonts w:ascii="Arial" w:hAnsi="Arial" w:cs="Arial"/>
          <w:color w:val="385623" w:themeColor="accent6" w:themeShade="80"/>
          <w:sz w:val="28"/>
          <w:szCs w:val="28"/>
        </w:rPr>
        <w:t xml:space="preserve"> 202</w:t>
      </w:r>
      <w:r w:rsidRPr="00C44FB7" w:rsidR="00AE0682">
        <w:rPr>
          <w:rFonts w:ascii="Arial" w:hAnsi="Arial" w:cs="Arial"/>
          <w:color w:val="385623" w:themeColor="accent6" w:themeShade="80"/>
          <w:sz w:val="28"/>
          <w:szCs w:val="28"/>
        </w:rPr>
        <w:t>3</w:t>
      </w:r>
    </w:p>
    <w:p w:rsidRPr="00C44FB7" w:rsidR="00972418" w:rsidP="00972418" w:rsidRDefault="00972418" w14:paraId="2E0CDDDA" w14:textId="77777777">
      <w:pPr>
        <w:pStyle w:val="ListParagraph"/>
        <w:rPr>
          <w:rFonts w:ascii="Arial" w:hAnsi="Arial" w:cs="Arial"/>
          <w:color w:val="385623" w:themeColor="accent6" w:themeShade="80"/>
          <w:sz w:val="16"/>
          <w:szCs w:val="16"/>
        </w:rPr>
      </w:pPr>
    </w:p>
    <w:p w:rsidRPr="00C44FB7" w:rsidR="00860485" w:rsidP="00972418" w:rsidRDefault="00AE0682" w14:paraId="1F857B92" w14:textId="49537F38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color w:val="385623" w:themeColor="accent6" w:themeShade="80"/>
          <w:sz w:val="28"/>
          <w:szCs w:val="28"/>
        </w:rPr>
      </w:pPr>
      <w:r w:rsidRPr="00C44FB7">
        <w:rPr>
          <w:rFonts w:ascii="Arial" w:hAnsi="Arial" w:cs="Arial"/>
          <w:color w:val="385623" w:themeColor="accent6" w:themeShade="80"/>
          <w:sz w:val="28"/>
          <w:szCs w:val="28"/>
        </w:rPr>
        <w:t>Chairperson’s Report</w:t>
      </w:r>
    </w:p>
    <w:p w:rsidRPr="00C44FB7" w:rsidR="00972418" w:rsidP="00972418" w:rsidRDefault="00972418" w14:paraId="6E119C2A" w14:textId="77777777">
      <w:pPr>
        <w:pStyle w:val="ListParagraph"/>
        <w:rPr>
          <w:rFonts w:ascii="Arial" w:hAnsi="Arial" w:cs="Arial"/>
          <w:color w:val="385623" w:themeColor="accent6" w:themeShade="80"/>
          <w:sz w:val="16"/>
          <w:szCs w:val="16"/>
        </w:rPr>
      </w:pPr>
    </w:p>
    <w:p w:rsidRPr="00C44FB7" w:rsidR="00860485" w:rsidP="00972418" w:rsidRDefault="00000000" w14:paraId="5EE23FFE" w14:textId="3066402B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color w:val="385623" w:themeColor="accent6" w:themeShade="80"/>
          <w:sz w:val="28"/>
          <w:szCs w:val="28"/>
        </w:rPr>
      </w:pPr>
      <w:r w:rsidRPr="00C44FB7">
        <w:rPr>
          <w:rFonts w:ascii="Arial" w:hAnsi="Arial" w:cs="Arial"/>
          <w:color w:val="385623" w:themeColor="accent6" w:themeShade="80"/>
          <w:sz w:val="28"/>
          <w:szCs w:val="28"/>
        </w:rPr>
        <w:t xml:space="preserve">Treasurer’s Report and Accounts </w:t>
      </w:r>
    </w:p>
    <w:p w:rsidRPr="00C44FB7" w:rsidR="00972418" w:rsidP="00972418" w:rsidRDefault="00972418" w14:paraId="46C21198" w14:textId="77777777">
      <w:pPr>
        <w:pStyle w:val="ListParagraph"/>
        <w:spacing w:after="120"/>
        <w:rPr>
          <w:rFonts w:ascii="Arial" w:hAnsi="Arial" w:cs="Arial"/>
          <w:color w:val="385623" w:themeColor="accent6" w:themeShade="80"/>
          <w:sz w:val="16"/>
          <w:szCs w:val="16"/>
        </w:rPr>
      </w:pPr>
    </w:p>
    <w:p w:rsidRPr="00C44FB7" w:rsidR="00860485" w:rsidP="00972418" w:rsidRDefault="00000000" w14:paraId="28BDD6B4" w14:textId="0C6D48C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385623" w:themeColor="accent6" w:themeShade="80"/>
          <w:sz w:val="28"/>
          <w:szCs w:val="28"/>
        </w:rPr>
      </w:pPr>
      <w:r w:rsidRPr="00C44FB7">
        <w:rPr>
          <w:rFonts w:ascii="Arial" w:hAnsi="Arial" w:cs="Arial"/>
          <w:color w:val="385623" w:themeColor="accent6" w:themeShade="80"/>
          <w:sz w:val="28"/>
          <w:szCs w:val="28"/>
        </w:rPr>
        <w:t>Retirement and election of Office Bearers</w:t>
      </w:r>
    </w:p>
    <w:p w:rsidRPr="00C44FB7" w:rsidR="00AE0682" w:rsidP="00223A16" w:rsidRDefault="00AE0682" w14:paraId="3DD2E328" w14:textId="438B8504">
      <w:pPr>
        <w:pStyle w:val="Heading2"/>
        <w:numPr>
          <w:ilvl w:val="0"/>
          <w:numId w:val="3"/>
        </w:numPr>
        <w:spacing w:line="273" w:lineRule="auto"/>
        <w:rPr>
          <w:b w:val="0"/>
          <w:bCs w:val="0"/>
          <w:color w:val="385623" w:themeColor="accent6" w:themeShade="80"/>
          <w:sz w:val="28"/>
          <w:szCs w:val="28"/>
        </w:rPr>
      </w:pPr>
      <w:r w:rsidRPr="6CE8FE7D" w:rsidR="5B834FAE">
        <w:rPr>
          <w:b w:val="0"/>
          <w:bCs w:val="0"/>
          <w:color w:val="385623" w:themeColor="accent6" w:themeTint="FF" w:themeShade="80"/>
          <w:sz w:val="28"/>
          <w:szCs w:val="28"/>
        </w:rPr>
        <w:t xml:space="preserve">Three Directors </w:t>
      </w:r>
      <w:r w:rsidRPr="6CE8FE7D" w:rsidR="5B834FAE">
        <w:rPr>
          <w:b w:val="0"/>
          <w:bCs w:val="0"/>
          <w:color w:val="385623" w:themeColor="accent6" w:themeTint="FF" w:themeShade="80"/>
          <w:sz w:val="28"/>
          <w:szCs w:val="28"/>
        </w:rPr>
        <w:t>are required to</w:t>
      </w:r>
      <w:r w:rsidRPr="6CE8FE7D" w:rsidR="5B834FAE">
        <w:rPr>
          <w:b w:val="0"/>
          <w:bCs w:val="0"/>
          <w:color w:val="385623" w:themeColor="accent6" w:themeTint="FF" w:themeShade="80"/>
          <w:sz w:val="28"/>
          <w:szCs w:val="28"/>
        </w:rPr>
        <w:t xml:space="preserve"> stand down each year</w:t>
      </w:r>
      <w:r w:rsidRPr="6CE8FE7D" w:rsidR="5B834FAE">
        <w:rPr>
          <w:b w:val="0"/>
          <w:bCs w:val="0"/>
          <w:color w:val="385623" w:themeColor="accent6" w:themeTint="FF" w:themeShade="80"/>
          <w:sz w:val="28"/>
          <w:szCs w:val="28"/>
        </w:rPr>
        <w:t xml:space="preserve">.  </w:t>
      </w:r>
      <w:r w:rsidRPr="6CE8FE7D" w:rsidR="1198026A">
        <w:rPr>
          <w:b w:val="0"/>
          <w:bCs w:val="0"/>
          <w:color w:val="385623" w:themeColor="accent6" w:themeTint="FF" w:themeShade="80"/>
          <w:sz w:val="28"/>
          <w:szCs w:val="28"/>
        </w:rPr>
        <w:t>Vicky Burns</w:t>
      </w:r>
      <w:r w:rsidRPr="6CE8FE7D" w:rsidR="5B834FAE">
        <w:rPr>
          <w:b w:val="0"/>
          <w:bCs w:val="0"/>
          <w:color w:val="385623" w:themeColor="accent6" w:themeTint="FF" w:themeShade="80"/>
          <w:sz w:val="28"/>
          <w:szCs w:val="28"/>
        </w:rPr>
        <w:t xml:space="preserve">, Davy Fettes and Paul Godzik do </w:t>
      </w:r>
      <w:r w:rsidRPr="6CE8FE7D" w:rsidR="5B834FAE">
        <w:rPr>
          <w:b w:val="0"/>
          <w:bCs w:val="0"/>
          <w:color w:val="385623" w:themeColor="accent6" w:themeTint="FF" w:themeShade="80"/>
          <w:sz w:val="28"/>
          <w:szCs w:val="28"/>
        </w:rPr>
        <w:t>so</w:t>
      </w:r>
      <w:r w:rsidRPr="6CE8FE7D" w:rsidR="162E0DE8">
        <w:rPr>
          <w:b w:val="0"/>
          <w:bCs w:val="0"/>
          <w:color w:val="385623" w:themeColor="accent6" w:themeTint="FF" w:themeShade="80"/>
          <w:sz w:val="28"/>
          <w:szCs w:val="28"/>
        </w:rPr>
        <w:t>. Davy Fettes is not</w:t>
      </w:r>
      <w:r w:rsidRPr="6CE8FE7D" w:rsidR="5B834FAE">
        <w:rPr>
          <w:b w:val="0"/>
          <w:bCs w:val="0"/>
          <w:color w:val="385623" w:themeColor="accent6" w:themeTint="FF" w:themeShade="80"/>
          <w:sz w:val="28"/>
          <w:szCs w:val="28"/>
        </w:rPr>
        <w:t xml:space="preserve"> stand</w:t>
      </w:r>
      <w:r w:rsidRPr="6CE8FE7D" w:rsidR="06CBB71E">
        <w:rPr>
          <w:b w:val="0"/>
          <w:bCs w:val="0"/>
          <w:color w:val="385623" w:themeColor="accent6" w:themeTint="FF" w:themeShade="80"/>
          <w:sz w:val="28"/>
          <w:szCs w:val="28"/>
        </w:rPr>
        <w:t>ing</w:t>
      </w:r>
      <w:r w:rsidRPr="6CE8FE7D" w:rsidR="5B834FAE">
        <w:rPr>
          <w:b w:val="0"/>
          <w:bCs w:val="0"/>
          <w:color w:val="385623" w:themeColor="accent6" w:themeTint="FF" w:themeShade="80"/>
          <w:sz w:val="28"/>
          <w:szCs w:val="28"/>
        </w:rPr>
        <w:t xml:space="preserve"> for re-election</w:t>
      </w:r>
      <w:r w:rsidRPr="6CE8FE7D" w:rsidR="0632C4C8">
        <w:rPr>
          <w:b w:val="0"/>
          <w:bCs w:val="0"/>
          <w:color w:val="385623" w:themeColor="accent6" w:themeTint="FF" w:themeShade="80"/>
          <w:sz w:val="28"/>
          <w:szCs w:val="28"/>
        </w:rPr>
        <w:t>, Paul Godzik &amp; Vicky Burns are willing to stand for re-election</w:t>
      </w:r>
    </w:p>
    <w:p w:rsidRPr="00C44FB7" w:rsidR="00AE0682" w:rsidP="00972418" w:rsidRDefault="00AE0682" w14:paraId="4772DE9C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eastAsia="Arial" w:cs="Arial"/>
          <w:color w:val="385623" w:themeColor="accent6" w:themeShade="80"/>
          <w:sz w:val="28"/>
          <w:szCs w:val="28"/>
        </w:rPr>
      </w:pPr>
      <w:r w:rsidRPr="00C44FB7">
        <w:rPr>
          <w:rFonts w:ascii="Arial" w:hAnsi="Arial" w:eastAsia="Arial" w:cs="Arial"/>
          <w:color w:val="385623" w:themeColor="accent6" w:themeShade="80"/>
          <w:sz w:val="28"/>
          <w:szCs w:val="28"/>
        </w:rPr>
        <w:t>New applicants seeking election as Director</w:t>
      </w:r>
    </w:p>
    <w:p w:rsidRPr="00C44FB7" w:rsidR="00972418" w:rsidP="00972418" w:rsidRDefault="00AE0682" w14:paraId="5E5BD6C1" w14:textId="1E469F47">
      <w:pPr>
        <w:pStyle w:val="Heading2"/>
        <w:numPr>
          <w:ilvl w:val="0"/>
          <w:numId w:val="3"/>
        </w:numPr>
        <w:rPr>
          <w:b w:val="0"/>
          <w:bCs w:val="0"/>
          <w:color w:val="385623" w:themeColor="accent6" w:themeShade="80"/>
          <w:sz w:val="28"/>
          <w:szCs w:val="28"/>
        </w:rPr>
      </w:pPr>
      <w:r w:rsidRPr="00C44FB7">
        <w:rPr>
          <w:b w:val="0"/>
          <w:bCs w:val="0"/>
          <w:color w:val="385623" w:themeColor="accent6" w:themeShade="80"/>
          <w:sz w:val="28"/>
          <w:szCs w:val="28"/>
        </w:rPr>
        <w:t>Co-opted Director to stand down</w:t>
      </w:r>
    </w:p>
    <w:p w:rsidRPr="00C44FB7" w:rsidR="00972418" w:rsidP="00972418" w:rsidRDefault="00972418" w14:paraId="767C3644" w14:textId="77777777">
      <w:pPr>
        <w:pStyle w:val="ListParagraph"/>
        <w:spacing w:after="0"/>
        <w:rPr>
          <w:rFonts w:ascii="Arial" w:hAnsi="Arial" w:cs="Arial"/>
          <w:color w:val="385623" w:themeColor="accent6" w:themeShade="80"/>
          <w:sz w:val="16"/>
          <w:szCs w:val="16"/>
        </w:rPr>
      </w:pPr>
    </w:p>
    <w:p w:rsidRPr="00C44FB7" w:rsidR="00860485" w:rsidP="00972418" w:rsidRDefault="00000000" w14:paraId="15E292A8" w14:textId="041855B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385623" w:themeColor="accent6" w:themeShade="80"/>
          <w:sz w:val="28"/>
          <w:szCs w:val="28"/>
        </w:rPr>
      </w:pPr>
      <w:r w:rsidRPr="00C44FB7">
        <w:rPr>
          <w:rFonts w:ascii="Arial" w:hAnsi="Arial" w:cs="Arial"/>
          <w:color w:val="385623" w:themeColor="accent6" w:themeShade="80"/>
          <w:sz w:val="28"/>
          <w:szCs w:val="28"/>
        </w:rPr>
        <w:t>Any other business</w:t>
      </w:r>
    </w:p>
    <w:p w:rsidRPr="00C44FB7" w:rsidR="00972418" w:rsidP="00972418" w:rsidRDefault="00972418" w14:paraId="63269CB0" w14:textId="77777777">
      <w:pPr>
        <w:pStyle w:val="ListParagraph"/>
        <w:spacing w:after="0"/>
        <w:rPr>
          <w:rFonts w:ascii="Arial" w:hAnsi="Arial" w:cs="Arial"/>
          <w:color w:val="385623" w:themeColor="accent6" w:themeShade="80"/>
          <w:sz w:val="16"/>
          <w:szCs w:val="16"/>
        </w:rPr>
      </w:pPr>
    </w:p>
    <w:p w:rsidRPr="00C44FB7" w:rsidR="00860485" w:rsidP="00972418" w:rsidRDefault="00000000" w14:paraId="3020F3A6" w14:textId="6C20A8F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385623" w:themeColor="accent6" w:themeShade="80"/>
          <w:sz w:val="28"/>
          <w:szCs w:val="28"/>
        </w:rPr>
      </w:pPr>
      <w:r w:rsidRPr="00C44FB7">
        <w:rPr>
          <w:rFonts w:ascii="Arial" w:hAnsi="Arial" w:cs="Arial"/>
          <w:color w:val="385623" w:themeColor="accent6" w:themeShade="80"/>
          <w:sz w:val="28"/>
          <w:szCs w:val="28"/>
        </w:rPr>
        <w:t>Close formal AGM</w:t>
      </w:r>
    </w:p>
    <w:p w:rsidRPr="00C44FB7" w:rsidR="00AE0682" w:rsidRDefault="00AE0682" w14:paraId="7AB1E039" w14:textId="77777777">
      <w:pPr>
        <w:rPr>
          <w:rFonts w:ascii="Arial" w:hAnsi="Arial" w:cs="Arial"/>
          <w:color w:val="385623" w:themeColor="accent6" w:themeShade="80"/>
          <w:sz w:val="28"/>
          <w:szCs w:val="28"/>
        </w:rPr>
      </w:pPr>
    </w:p>
    <w:p w:rsidRPr="00C44FB7" w:rsidR="00860485" w:rsidRDefault="00000000" w14:paraId="7B2FFF1E" w14:textId="02A7CEB6">
      <w:pPr>
        <w:rPr>
          <w:rFonts w:ascii="Arial" w:hAnsi="Arial" w:cs="Arial"/>
          <w:color w:val="385623" w:themeColor="accent6" w:themeShade="80"/>
          <w:sz w:val="28"/>
          <w:szCs w:val="28"/>
        </w:rPr>
      </w:pPr>
      <w:r w:rsidRPr="00C44FB7">
        <w:rPr>
          <w:rFonts w:ascii="Arial" w:hAnsi="Arial" w:cs="Arial"/>
          <w:color w:val="385623" w:themeColor="accent6" w:themeShade="80"/>
          <w:sz w:val="28"/>
          <w:szCs w:val="28"/>
        </w:rPr>
        <w:t>Following the AGM there will be</w:t>
      </w:r>
      <w:r w:rsidRPr="00C44FB7" w:rsidR="00AE0682">
        <w:rPr>
          <w:rFonts w:ascii="Arial" w:hAnsi="Arial" w:cs="Arial"/>
          <w:color w:val="385623" w:themeColor="accent6" w:themeShade="80"/>
          <w:sz w:val="28"/>
          <w:szCs w:val="28"/>
        </w:rPr>
        <w:t>:</w:t>
      </w:r>
    </w:p>
    <w:p w:rsidRPr="0007490F" w:rsidR="00860485" w:rsidP="6CE8FE7D" w:rsidRDefault="00860485" w14:paraId="0CC88BAA" w14:textId="69854BE0">
      <w:pPr>
        <w:widowControl w:val="0"/>
        <w:spacing w:after="0" w:line="240" w:lineRule="auto"/>
        <w:rPr>
          <w:rFonts w:ascii="Arial" w:hAnsi="Arial" w:cs="Arial"/>
          <w:b w:val="1"/>
          <w:bCs w:val="1"/>
          <w:color w:val="385623" w:themeColor="accent6" w:themeShade="80"/>
          <w:sz w:val="28"/>
          <w:szCs w:val="28"/>
        </w:rPr>
      </w:pPr>
      <w:r w:rsidRPr="6CE8FE7D" w:rsidR="3AB86BC0">
        <w:rPr>
          <w:rFonts w:ascii="Arial" w:hAnsi="Arial" w:cs="Arial"/>
          <w:b w:val="1"/>
          <w:bCs w:val="1"/>
          <w:color w:val="385623" w:themeColor="accent6" w:themeTint="FF" w:themeShade="80"/>
          <w:sz w:val="28"/>
          <w:szCs w:val="28"/>
        </w:rPr>
        <w:t>A series of spotlight sessions on our different projects.</w:t>
      </w:r>
    </w:p>
    <w:p w:rsidRPr="0007490F" w:rsidR="00860485" w:rsidRDefault="00AE0682" w14:paraId="04A2B168" w14:textId="6F5107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b/>
          <w:bCs/>
          <w:color w:val="385623" w:themeColor="accent6" w:themeShade="80"/>
          <w:sz w:val="28"/>
          <w:szCs w:val="28"/>
        </w:rPr>
      </w:pPr>
      <w:r w:rsidRPr="0007490F">
        <w:rPr>
          <w:rFonts w:ascii="Arial" w:hAnsi="Arial" w:eastAsia="Arial" w:cs="Arial"/>
          <w:b/>
          <w:bCs/>
          <w:color w:val="385623" w:themeColor="accent6" w:themeShade="80"/>
          <w:sz w:val="28"/>
          <w:szCs w:val="28"/>
        </w:rPr>
        <w:t>Notes</w:t>
      </w:r>
    </w:p>
    <w:p w:rsidRPr="00AE0682" w:rsidR="00860485" w:rsidRDefault="00000000" w14:paraId="707CA28B" w14:textId="77777777">
      <w:pPr>
        <w:rPr>
          <w:rFonts w:ascii="Arial" w:hAnsi="Arial" w:eastAsia="Arial" w:cs="Arial"/>
          <w:bCs/>
          <w:color w:val="385522"/>
          <w:sz w:val="28"/>
          <w:szCs w:val="28"/>
        </w:rPr>
      </w:pPr>
      <w:r w:rsidRPr="00AE0682">
        <w:rPr>
          <w:rFonts w:ascii="Arial" w:hAnsi="Arial" w:eastAsia="Arial" w:cs="Arial"/>
          <w:bCs/>
          <w:color w:val="385522"/>
          <w:sz w:val="28"/>
          <w:szCs w:val="28"/>
        </w:rPr>
        <w:t>Co-opted directors are appointed by the new Board of Directors</w:t>
      </w:r>
    </w:p>
    <w:p w:rsidRPr="00C44FB7" w:rsidR="00860485" w:rsidRDefault="00000000" w14:paraId="2CEF16EA" w14:textId="16308964">
      <w:pPr>
        <w:rPr>
          <w:rFonts w:ascii="Arial" w:hAnsi="Arial" w:eastAsia="Arial" w:cs="Arial"/>
          <w:bCs/>
          <w:sz w:val="28"/>
          <w:szCs w:val="28"/>
        </w:rPr>
      </w:pPr>
      <w:r w:rsidRPr="00AE0682">
        <w:rPr>
          <w:rFonts w:ascii="Arial" w:hAnsi="Arial" w:eastAsia="Arial" w:cs="Arial"/>
          <w:bCs/>
          <w:color w:val="385522"/>
          <w:sz w:val="28"/>
          <w:szCs w:val="28"/>
        </w:rPr>
        <w:t>All Office Bearers retire from post at AGM and posts are voted on by Directors at the next board meeting.</w:t>
      </w:r>
    </w:p>
    <w:sectPr w:rsidRPr="00C44FB7" w:rsidR="00860485">
      <w:headerReference w:type="default" r:id="rId12"/>
      <w:pgSz w:w="11906" w:h="16838" w:orient="portrait"/>
      <w:pgMar w:top="1440" w:right="1440" w:bottom="851" w:left="1440" w:header="51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61DB1" w:rsidRDefault="00C61DB1" w14:paraId="76203D5F" w14:textId="77777777">
      <w:pPr>
        <w:spacing w:after="0" w:line="240" w:lineRule="auto"/>
      </w:pPr>
      <w:r>
        <w:separator/>
      </w:r>
    </w:p>
  </w:endnote>
  <w:endnote w:type="continuationSeparator" w:id="0">
    <w:p w:rsidR="00C61DB1" w:rsidRDefault="00C61DB1" w14:paraId="0E3F8FF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61DB1" w:rsidRDefault="00C61DB1" w14:paraId="35EF96A8" w14:textId="77777777">
      <w:pPr>
        <w:spacing w:after="0" w:line="240" w:lineRule="auto"/>
      </w:pPr>
      <w:r>
        <w:separator/>
      </w:r>
    </w:p>
  </w:footnote>
  <w:footnote w:type="continuationSeparator" w:id="0">
    <w:p w:rsidR="00C61DB1" w:rsidRDefault="00C61DB1" w14:paraId="41D14FC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0485" w:rsidRDefault="00860485" w14:paraId="680CAE13" w14:textId="683478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709"/>
      <w:jc w:val="center"/>
    </w:pPr>
  </w:p>
  <w:p w:rsidR="00860485" w:rsidRDefault="00860485" w14:paraId="497F0849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97337"/>
    <w:multiLevelType w:val="hybridMultilevel"/>
    <w:tmpl w:val="A900E2C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53AB1C2D"/>
    <w:multiLevelType w:val="hybridMultilevel"/>
    <w:tmpl w:val="604477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45071"/>
    <w:multiLevelType w:val="hybridMultilevel"/>
    <w:tmpl w:val="DFCAE9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14276">
    <w:abstractNumId w:val="2"/>
  </w:num>
  <w:num w:numId="2" w16cid:durableId="1441222866">
    <w:abstractNumId w:val="1"/>
  </w:num>
  <w:num w:numId="3" w16cid:durableId="48794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485"/>
    <w:rsid w:val="00000000"/>
    <w:rsid w:val="0007490F"/>
    <w:rsid w:val="00123678"/>
    <w:rsid w:val="001669F9"/>
    <w:rsid w:val="001A0CA7"/>
    <w:rsid w:val="00223A16"/>
    <w:rsid w:val="002507F2"/>
    <w:rsid w:val="002A157F"/>
    <w:rsid w:val="002D0000"/>
    <w:rsid w:val="003F58BA"/>
    <w:rsid w:val="00430C36"/>
    <w:rsid w:val="004E3B63"/>
    <w:rsid w:val="005E657C"/>
    <w:rsid w:val="006B3B6E"/>
    <w:rsid w:val="006F6321"/>
    <w:rsid w:val="007100B4"/>
    <w:rsid w:val="00824EE4"/>
    <w:rsid w:val="00860485"/>
    <w:rsid w:val="008B0CD0"/>
    <w:rsid w:val="00972418"/>
    <w:rsid w:val="00A72633"/>
    <w:rsid w:val="00AE0682"/>
    <w:rsid w:val="00BA1AFF"/>
    <w:rsid w:val="00C44FB7"/>
    <w:rsid w:val="00C61DB1"/>
    <w:rsid w:val="00CA0067"/>
    <w:rsid w:val="00D40D56"/>
    <w:rsid w:val="00D9101E"/>
    <w:rsid w:val="00EC5948"/>
    <w:rsid w:val="00FF4910"/>
    <w:rsid w:val="0632C4C8"/>
    <w:rsid w:val="06CBB71E"/>
    <w:rsid w:val="08463257"/>
    <w:rsid w:val="1198026A"/>
    <w:rsid w:val="162E0DE8"/>
    <w:rsid w:val="2FE42D36"/>
    <w:rsid w:val="3AB86BC0"/>
    <w:rsid w:val="41E8783D"/>
    <w:rsid w:val="544FCC5F"/>
    <w:rsid w:val="5B834FAE"/>
    <w:rsid w:val="6722615A"/>
    <w:rsid w:val="6CE8F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E8DB8"/>
  <w15:docId w15:val="{507ADDE8-459F-4BA1-9B0F-EAAB824D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color w:val="404040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303024"/>
    <w:pPr>
      <w:widowControl w:val="0"/>
      <w:autoSpaceDE w:val="0"/>
      <w:autoSpaceDN w:val="0"/>
      <w:spacing w:after="0" w:line="240" w:lineRule="auto"/>
      <w:ind w:left="420"/>
      <w:outlineLvl w:val="1"/>
    </w:pPr>
    <w:rPr>
      <w:rFonts w:ascii="Arial" w:hAnsi="Arial" w:eastAsia="Arial" w:cs="Arial"/>
      <w:b/>
      <w:bCs/>
      <w:color w:val="auto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B517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B5171"/>
  </w:style>
  <w:style w:type="paragraph" w:styleId="Footer">
    <w:name w:val="footer"/>
    <w:basedOn w:val="Normal"/>
    <w:link w:val="FooterChar"/>
    <w:uiPriority w:val="99"/>
    <w:unhideWhenUsed/>
    <w:rsid w:val="00CB517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B5171"/>
  </w:style>
  <w:style w:type="character" w:styleId="Hyperlink">
    <w:name w:val="Hyperlink"/>
    <w:uiPriority w:val="99"/>
    <w:unhideWhenUsed/>
    <w:rsid w:val="00F352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73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4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04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040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04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0404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96654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303024"/>
    <w:rPr>
      <w:rFonts w:ascii="Arial" w:hAnsi="Arial" w:eastAsia="Arial" w:cs="Arial"/>
      <w:b/>
      <w:bCs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03024"/>
    <w:pPr>
      <w:widowControl w:val="0"/>
      <w:autoSpaceDE w:val="0"/>
      <w:autoSpaceDN w:val="0"/>
      <w:spacing w:after="0" w:line="240" w:lineRule="auto"/>
      <w:ind w:left="1140"/>
    </w:pPr>
    <w:rPr>
      <w:color w:val="auto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semiHidden/>
    <w:rsid w:val="00303024"/>
    <w:rPr>
      <w:rFonts w:ascii="Calibri" w:hAnsi="Calibri" w:eastAsia="Calibri" w:cs="Calibri"/>
      <w:color w:val="auto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btVZbR2733eMAV1kHxC/5B85mw==">CgMxLjA4AHIhMU9oVGpyOHZwYWhnWWFpcENpcy1vLWhxa0lnYlNiQUox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138486B2B2349AF4B656F02E94614" ma:contentTypeVersion="14" ma:contentTypeDescription="Create a new document." ma:contentTypeScope="" ma:versionID="74933470f81844855013576b702578eb">
  <xsd:schema xmlns:xsd="http://www.w3.org/2001/XMLSchema" xmlns:xs="http://www.w3.org/2001/XMLSchema" xmlns:p="http://schemas.microsoft.com/office/2006/metadata/properties" xmlns:ns2="9a6890e2-7733-4c22-b6d6-4163fcc50f49" xmlns:ns3="17a6ed3a-d6d6-4655-8153-e815730a3345" targetNamespace="http://schemas.microsoft.com/office/2006/metadata/properties" ma:root="true" ma:fieldsID="a9cf58099de2624b952da43b847768c0" ns2:_="" ns3:_="">
    <xsd:import namespace="9a6890e2-7733-4c22-b6d6-4163fcc50f49"/>
    <xsd:import namespace="17a6ed3a-d6d6-4655-8153-e815730a3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890e2-7733-4c22-b6d6-4163fcc50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01caf38-e13a-4c8a-9089-043790629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6ed3a-d6d6-4655-8153-e815730a3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afc716-1ae6-498e-a3f5-79f0ecbacaba}" ma:internalName="TaxCatchAll" ma:showField="CatchAllData" ma:web="17a6ed3a-d6d6-4655-8153-e815730a3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a6ed3a-d6d6-4655-8153-e815730a3345" xsi:nil="true"/>
    <lcf76f155ced4ddcb4097134ff3c332f xmlns="9a6890e2-7733-4c22-b6d6-4163fcc50f4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E5ABD76-6142-440A-8DE8-130F8B7D1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890e2-7733-4c22-b6d6-4163fcc50f49"/>
    <ds:schemaRef ds:uri="17a6ed3a-d6d6-4655-8153-e815730a3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C8DDE1-0FD8-4B5F-8C03-7401AD302D09}">
  <ds:schemaRefs>
    <ds:schemaRef ds:uri="http://schemas.microsoft.com/office/2006/metadata/properties"/>
    <ds:schemaRef ds:uri="http://schemas.microsoft.com/office/infopath/2007/PartnerControls"/>
    <ds:schemaRef ds:uri="17a6ed3a-d6d6-4655-8153-e815730a3345"/>
    <ds:schemaRef ds:uri="9a6890e2-7733-4c22-b6d6-4163fcc50f49"/>
  </ds:schemaRefs>
</ds:datastoreItem>
</file>

<file path=customXml/itemProps4.xml><?xml version="1.0" encoding="utf-8"?>
<ds:datastoreItem xmlns:ds="http://schemas.openxmlformats.org/officeDocument/2006/customXml" ds:itemID="{5768721F-6D69-4C4C-BE80-5BA4497D6D2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Bridget Saddler</dc:creator>
  <lastModifiedBy>Theresa Elliot</lastModifiedBy>
  <revision>21</revision>
  <dcterms:created xsi:type="dcterms:W3CDTF">2022-09-27T09:29:00.0000000Z</dcterms:created>
  <dcterms:modified xsi:type="dcterms:W3CDTF">2024-09-03T07:35:33.6166745Z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0x010100ED03BE41D242CE4DBA44DF2506E63670</vt:lpwstr>
  </property>
  <property fmtid="{D5CDD505-2E9C-101B-9397-08002B2CF9AE}" pid="3" name="Order">
    <vt:r8>14900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